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abs>
          <w:tab w:val="clear" w:pos="708"/>
          <w:tab w:val="left" w:pos="6521" w:leader="none"/>
          <w:tab w:val="left" w:pos="11804" w:leader="none"/>
        </w:tabs>
        <w:spacing w:lineRule="auto" w:line="240" w:before="0" w:after="0"/>
        <w:ind w:left="6236" w:right="0" w:hanging="0"/>
        <w:jc w:val="both"/>
        <w:rPr>
          <w:rFonts w:ascii="Times New Roman" w:hAnsi="Times New Roman" w:eastAsia="Times New Roman" w:cs="Times New Roman"/>
          <w:color w:val="000000"/>
          <w:sz w:val="22"/>
          <w:highlight w:val="white"/>
        </w:rPr>
      </w:pPr>
      <w:r>
        <w:rPr>
          <w:rFonts w:eastAsia="Times New Roman" w:cs="Times New Roman" w:ascii="Times New Roman" w:hAnsi="Times New Roman"/>
          <w:color w:val="000000"/>
          <w:sz w:val="22"/>
          <w:highlight w:val="white"/>
        </w:rPr>
        <w:t xml:space="preserve">Затверджено </w:t>
      </w:r>
      <w:r>
        <w:rPr>
          <w:rFonts w:eastAsia="Times New Roman" w:cs="Times New Roman" w:ascii="Times New Roman" w:hAnsi="Times New Roman"/>
          <w:color w:val="000000"/>
          <w:sz w:val="22"/>
          <w:highlight w:val="white"/>
        </w:rPr>
        <w:t>рішення</w:t>
      </w:r>
      <w:r>
        <w:rPr>
          <w:rFonts w:eastAsia="Times New Roman" w:cs="Times New Roman" w:ascii="Times New Roman" w:hAnsi="Times New Roman"/>
          <w:color w:val="000000"/>
          <w:sz w:val="22"/>
          <w:highlight w:val="white"/>
        </w:rPr>
        <w:t>м</w:t>
      </w:r>
      <w:r>
        <w:rPr>
          <w:rFonts w:eastAsia="Times New Roman" w:cs="Times New Roman" w:ascii="Times New Roman" w:hAnsi="Times New Roman"/>
          <w:color w:val="000000"/>
          <w:sz w:val="22"/>
          <w:highlight w:val="white"/>
        </w:rPr>
        <w:t xml:space="preserve"> 1 сесії міської ради 8 скликання від 16.12.2020 р. «Про затвердження на посаді старост» №11</w:t>
      </w:r>
    </w:p>
    <w:p>
      <w:pPr>
        <w:pStyle w:val="Normal"/>
        <w:pBdr/>
        <w:spacing w:lineRule="auto" w:line="240" w:before="0" w:after="0"/>
        <w:ind w:left="0" w:right="0" w:firstLine="709"/>
        <w:rPr>
          <w:rFonts w:ascii="Times New Roman" w:hAnsi="Times New Roman" w:eastAsia="Times New Roman" w:cs="Times New Roman"/>
          <w:color w:val="000000"/>
          <w:sz w:val="22"/>
          <w:highlight w:val="white"/>
        </w:rPr>
      </w:pPr>
      <w:r>
        <w:rPr>
          <w:rFonts w:eastAsia="Times New Roman" w:cs="Times New Roman" w:ascii="Times New Roman" w:hAnsi="Times New Roman"/>
          <w:color w:val="000000"/>
          <w:sz w:val="22"/>
          <w:highlight w:val="white"/>
        </w:rPr>
        <w:t> </w:t>
      </w:r>
    </w:p>
    <w:p>
      <w:pPr>
        <w:pStyle w:val="Normal"/>
        <w:pBdr/>
        <w:spacing w:lineRule="auto" w:line="240" w:before="0" w:after="0"/>
        <w:ind w:left="0" w:right="0" w:firstLine="709"/>
        <w:jc w:val="center"/>
        <w:rPr>
          <w:rFonts w:ascii="Times New Roman" w:hAnsi="Times New Roman" w:eastAsia="Times New Roman" w:cs="Times New Roman"/>
          <w:sz w:val="28"/>
        </w:rPr>
      </w:pPr>
      <w:r>
        <w:rPr>
          <w:rFonts w:eastAsia="Times New Roman" w:cs="Times New Roman" w:ascii="Times New Roman" w:hAnsi="Times New Roman"/>
          <w:b/>
          <w:color w:val="000000"/>
          <w:sz w:val="28"/>
        </w:rPr>
        <w:t>Положення про старосту Менської міської ради</w:t>
      </w:r>
    </w:p>
    <w:p>
      <w:pPr>
        <w:pStyle w:val="Normal"/>
        <w:pBdr/>
        <w:spacing w:lineRule="auto" w:line="240" w:before="0" w:after="0"/>
        <w:ind w:left="0" w:right="0" w:firstLine="709"/>
        <w:jc w:val="center"/>
        <w:rPr>
          <w:rFonts w:ascii="Times New Roman" w:hAnsi="Times New Roman" w:eastAsia="Times New Roman" w:cs="Times New Roman"/>
          <w:sz w:val="28"/>
        </w:rPr>
      </w:pPr>
      <w:r>
        <w:rPr>
          <w:rFonts w:eastAsia="Times New Roman" w:cs="Times New Roman" w:ascii="Times New Roman" w:hAnsi="Times New Roman"/>
          <w:b/>
          <w:color w:val="000000"/>
          <w:sz w:val="28"/>
        </w:rPr>
        <w:t>І Загальні положення</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Положення про старосту (далі – Положення) розроблено відповідно до законів України «Про місцеве самоврядування в Україні» і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 на території старостинського округу, як частини території Менської міської територіальної громади, утвореної відповідно діючаого законодавства України, на якій розташовані один або декілька населених пунктів (сіл, селищ), крім адміністративного центру територіальної громади, визначена Менською міською радою з метою забезпечення представництва інтересів жителів такого населеного пункту (населених пунктів) старостою.</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Положення та зміни до Положення затверджується рішенням Менської міської ради (далі – Рада).</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Старостинські округи утворюються виключно на пленарних засіданнях міської ради.</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Староста є виборною посадовою особою місцевого самоврядування, який представляє інтереси села (сіл), що входять до відповідного старостинського округу і набуває свого статусу у відповідності до Закону України «Про службу в органах місцевого самоврядування»</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Староста набуває статусу посадової особи місцевого самоврядування відповідно до Закону України «Про службу в органах місцевого самоврядування».</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Правовий статус старости визначається Конституцією України, законами України "Про місцеве самоврядування в Україні", іншими законами України та цим Положенням. </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Староста діє лише на підставі, в межах повноважень та у спосіб, що передбачені Конституцією і законами України, у своїй діяльності керується Конституцією і законами України, актами Президента України, Кабінету Міністрів України, іншими нормативно-правовими актами, цим Положенням, іншими рішеннями Ради.</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Перелік старостинських округів Менської міської ради, в яких запроваджується посада старости, затверджується Менською міською радою. В населеному пункті, який є адміністративним центром Менською міської ради, посада старости не запроваджується.</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Порядок організації роботи старости визначається Законом України «Про місцеве самоврядування в Україні», «Про службу в органах місцевого самоврядування» та іншими законами, а також цим Положенням.</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Староста за посадою входить до складу виконавчого комітету Менської міської ради.</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Староста:</w:t>
      </w:r>
    </w:p>
    <w:p>
      <w:pPr>
        <w:pStyle w:val="Normal"/>
        <w:numPr>
          <w:ilvl w:val="0"/>
          <w:numId w:val="2"/>
        </w:numPr>
        <w:pBdr/>
        <w:shd w:val="clear" w:color="auto" w:fill="FFFFFF"/>
        <w:tabs>
          <w:tab w:val="clear" w:pos="708"/>
          <w:tab w:val="left" w:pos="1134"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color w:val="000000"/>
          <w:sz w:val="28"/>
        </w:rPr>
        <w:t>здійснює свої повноваження на постійній основі.</w:t>
      </w:r>
    </w:p>
    <w:p>
      <w:pPr>
        <w:pStyle w:val="Normal"/>
        <w:numPr>
          <w:ilvl w:val="0"/>
          <w:numId w:val="2"/>
        </w:numPr>
        <w:pBdr/>
        <w:shd w:val="clear" w:color="auto" w:fill="FFFFFF"/>
        <w:tabs>
          <w:tab w:val="clear" w:pos="708"/>
          <w:tab w:val="left" w:pos="1134"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дотримується режиму роботи, правил внутрішнього розпорядку, діловодства встановлених Менською міською радою. </w:t>
      </w:r>
    </w:p>
    <w:p>
      <w:pPr>
        <w:pStyle w:val="Normal"/>
        <w:numPr>
          <w:ilvl w:val="1"/>
          <w:numId w:val="1"/>
        </w:numPr>
        <w:pBdr/>
        <w:shd w:val="clear" w:color="auto" w:fill="FFFFFF"/>
        <w:tabs>
          <w:tab w:val="clear" w:pos="708"/>
          <w:tab w:val="left" w:pos="1134" w:leader="none"/>
        </w:tabs>
        <w:spacing w:lineRule="auto" w:line="240" w:before="0" w:after="0"/>
        <w:ind w:left="0" w:right="0" w:firstLine="567"/>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Інформаційне, матеріально-технічне та фінансове забезпечення роботи </w:t>
      </w:r>
      <w:r>
        <w:rPr>
          <w:rFonts w:eastAsia="Times New Roman" w:cs="Times New Roman" w:ascii="Times New Roman" w:hAnsi="Times New Roman"/>
          <w:sz w:val="28"/>
        </w:rPr>
        <w:t xml:space="preserve">старости </w:t>
      </w:r>
      <w:r>
        <w:rPr>
          <w:rFonts w:eastAsia="Times New Roman" w:cs="Times New Roman" w:ascii="Times New Roman" w:hAnsi="Times New Roman"/>
          <w:color w:val="000000"/>
          <w:sz w:val="28"/>
        </w:rPr>
        <w:t xml:space="preserve">здійснюється Менською міською радою. </w:t>
      </w:r>
    </w:p>
    <w:p>
      <w:pPr>
        <w:pStyle w:val="Normal"/>
        <w:pBdr/>
        <w:spacing w:lineRule="auto" w:line="240" w:before="0" w:after="0"/>
        <w:ind w:left="0" w:right="0" w:firstLine="709"/>
        <w:jc w:val="center"/>
        <w:rPr>
          <w:rFonts w:ascii="Times New Roman" w:hAnsi="Times New Roman" w:eastAsia="Times New Roman" w:cs="Times New Roman"/>
          <w:sz w:val="28"/>
        </w:rPr>
      </w:pPr>
      <w:r>
        <w:rPr>
          <w:rFonts w:eastAsia="Times New Roman" w:cs="Times New Roman" w:ascii="Times New Roman" w:hAnsi="Times New Roman"/>
          <w:b/>
          <w:color w:val="000000"/>
          <w:sz w:val="28"/>
        </w:rPr>
        <w:t>ІІ. Обрання старости та строк його повноважень</w:t>
      </w:r>
    </w:p>
    <w:p>
      <w:pPr>
        <w:pStyle w:val="Normal"/>
        <w:pBdr/>
        <w:tabs>
          <w:tab w:val="clear" w:pos="708"/>
          <w:tab w:val="left" w:pos="1276" w:leader="none"/>
        </w:tabs>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2.1.</w:t>
        <w:tab/>
      </w:r>
      <w:r>
        <w:rPr>
          <w:rFonts w:eastAsia="Times New Roman" w:cs="Times New Roman" w:ascii="Times New Roman" w:hAnsi="Times New Roman"/>
          <w:sz w:val="28"/>
        </w:rPr>
        <w:t xml:space="preserve">Повноваження </w:t>
      </w:r>
      <w:r>
        <w:rPr>
          <w:rFonts w:eastAsia="Times New Roman" w:cs="Times New Roman" w:ascii="Times New Roman" w:hAnsi="Times New Roman"/>
          <w:color w:val="000000"/>
          <w:sz w:val="28"/>
        </w:rPr>
        <w:t xml:space="preserve">старости починаються в порядку передбаченому чинним законодавством України та принесенням ним присяги такого змісту: </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i/>
          <w:color w:val="000000"/>
          <w:sz w:val="28"/>
        </w:rPr>
        <w:t xml:space="preserve">"Я, </w:t>
      </w:r>
      <w:r>
        <w:rPr>
          <w:rFonts w:eastAsia="Times New Roman" w:cs="Times New Roman" w:ascii="Times New Roman" w:hAnsi="Times New Roman"/>
          <w:i/>
          <w:color w:val="000000"/>
          <w:sz w:val="28"/>
          <w:u w:val="single"/>
        </w:rPr>
        <w:t>ПІБ</w:t>
      </w:r>
      <w:r>
        <w:rPr>
          <w:rFonts w:eastAsia="Times New Roman" w:cs="Times New Roman" w:ascii="Times New Roman" w:hAnsi="Times New Roman"/>
          <w:i/>
          <w:color w:val="000000"/>
          <w:sz w:val="28"/>
        </w:rPr>
        <w:t xml:space="preserve">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Повноваження старости закінчуються з моменту вступу на цю посаду іншої особи, обраної на наступних місцевих виборах, крім випадків дострокового припинення його повноважень .</w:t>
      </w:r>
    </w:p>
    <w:p>
      <w:pPr>
        <w:pStyle w:val="Normal"/>
        <w:pBdr/>
        <w:tabs>
          <w:tab w:val="clear" w:pos="708"/>
          <w:tab w:val="left" w:pos="1276" w:leader="none"/>
        </w:tabs>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2.2.</w:t>
        <w:tab/>
        <w:t>Повноваження старости вважаються достроково припиненими на підставі ст. 79-1 Закону України «Про місцеве самоврядування в Україні» у разі:</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 його звернення з особистою заявою до міської ради про складення ним повноважень </w:t>
      </w:r>
      <w:r>
        <w:fldChar w:fldCharType="begin"/>
      </w:r>
      <w:r>
        <w:rPr>
          <w:sz w:val="28"/>
          <w:u w:val="none"/>
          <w:rFonts w:eastAsia="Times New Roman" w:cs="Times New Roman" w:ascii="Times New Roman" w:hAnsi="Times New Roman"/>
          <w:color w:val="000000"/>
        </w:rPr>
        <w:instrText> HYPERLINK "http://zakon2.rada.gov.ua/laws/show/280/97-вр/page6?text=%F1%F2%E0%F0" \l "w14"</w:instrText>
      </w:r>
      <w:r>
        <w:rPr>
          <w:sz w:val="28"/>
          <w:u w:val="non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u w:val="none"/>
        </w:rPr>
        <w:t>стар</w:t>
      </w:r>
      <w:r>
        <w:rPr>
          <w:sz w:val="28"/>
          <w:u w:val="non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rPr>
        <w:t>ости;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 припинення громадянства України або виїзду на постійне проживання за межі України;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 набуття громадянства іншої держави;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4) набрання законної сили обвинувальним вироком суду щодо нього;</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6) набрання законної сили рішенням суду про визнання його недієздатним, безвісно відсутнім чи оголошення померлим;</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7) його смерті.</w:t>
      </w:r>
    </w:p>
    <w:p>
      <w:pPr>
        <w:pStyle w:val="Normal"/>
        <w:pBdr/>
        <w:tabs>
          <w:tab w:val="clear" w:pos="708"/>
          <w:tab w:val="left" w:pos="1276" w:leader="none"/>
        </w:tabs>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2.3.</w:t>
        <w:tab/>
        <w:t xml:space="preserve">Повноваження </w:t>
      </w:r>
      <w:r>
        <w:fldChar w:fldCharType="begin"/>
      </w:r>
      <w:r>
        <w:rPr>
          <w:sz w:val="28"/>
          <w:u w:val="none"/>
          <w:rFonts w:eastAsia="Times New Roman" w:cs="Times New Roman" w:ascii="Times New Roman" w:hAnsi="Times New Roman"/>
          <w:color w:val="000000"/>
        </w:rPr>
        <w:instrText> HYPERLINK "http://zakon2.rada.gov.ua/laws/show/280/97-вр/page6?text=%F1%F2%E0%F0" \l "w15"</w:instrText>
      </w:r>
      <w:r>
        <w:rPr>
          <w:sz w:val="28"/>
          <w:u w:val="non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u w:val="none"/>
        </w:rPr>
        <w:t>стар</w:t>
      </w:r>
      <w:r>
        <w:rPr>
          <w:sz w:val="28"/>
          <w:u w:val="non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rPr>
        <w:t xml:space="preserve">ости можуть бути достроково припинені за рішенням Менської міської ради, якщо він порушує </w:t>
      </w:r>
      <w:hyperlink r:id="rId2">
        <w:r>
          <w:rPr>
            <w:rFonts w:eastAsia="Times New Roman" w:cs="Times New Roman" w:ascii="Times New Roman" w:hAnsi="Times New Roman"/>
            <w:color w:val="000000"/>
            <w:sz w:val="28"/>
            <w:u w:val="none"/>
          </w:rPr>
          <w:t xml:space="preserve">Конституцію </w:t>
        </w:r>
      </w:hyperlink>
      <w:r>
        <w:rPr>
          <w:rFonts w:eastAsia="Times New Roman" w:cs="Times New Roman" w:ascii="Times New Roman" w:hAnsi="Times New Roman"/>
          <w:color w:val="000000"/>
          <w:sz w:val="28"/>
        </w:rPr>
        <w:t xml:space="preserve">або закони України, права і свободи громадян, не забезпечує здійснення наданих йому повноважень. </w:t>
      </w:r>
      <w:r>
        <w:rPr>
          <w:rFonts w:eastAsia="Times New Roman" w:cs="Times New Roman" w:ascii="Times New Roman" w:hAnsi="Times New Roman"/>
          <w:sz w:val="28"/>
        </w:rPr>
        <w:t xml:space="preserve">Рішення </w:t>
      </w:r>
      <w:r>
        <w:rPr>
          <w:rFonts w:eastAsia="Times New Roman" w:cs="Times New Roman" w:ascii="Times New Roman" w:hAnsi="Times New Roman"/>
          <w:color w:val="000000"/>
          <w:sz w:val="28"/>
        </w:rPr>
        <w:t xml:space="preserve">про дострокове припинення повноважень </w:t>
      </w:r>
      <w:r>
        <w:fldChar w:fldCharType="begin"/>
      </w:r>
      <w:r>
        <w:rPr>
          <w:sz w:val="28"/>
          <w:u w:val="none"/>
          <w:rFonts w:eastAsia="Times New Roman" w:cs="Times New Roman" w:ascii="Times New Roman" w:hAnsi="Times New Roman"/>
          <w:color w:val="000000"/>
        </w:rPr>
        <w:instrText> HYPERLINK "http://zakon2.rada.gov.ua/laws/show/280/97-вр/page6?text=%F1%F2%E0%F0" \l "w16"</w:instrText>
      </w:r>
      <w:r>
        <w:rPr>
          <w:sz w:val="28"/>
          <w:u w:val="non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u w:val="none"/>
        </w:rPr>
        <w:t>стар</w:t>
      </w:r>
      <w:r>
        <w:rPr>
          <w:sz w:val="28"/>
          <w:u w:val="non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rPr>
        <w:t>ости рада приймає таємним або відкритим голосуванням більшістю голосів від загального складу ради.</w:t>
      </w:r>
    </w:p>
    <w:p>
      <w:pPr>
        <w:pStyle w:val="Normal"/>
        <w:shd w:val="nil" w:color="auto" w:fill="FFFFFF"/>
        <w:rPr>
          <w:rFonts w:ascii="Times New Roman" w:hAnsi="Times New Roman" w:eastAsia="Times New Roman" w:cs="Times New Roman"/>
          <w:b/>
          <w:b/>
          <w:color w:val="000000"/>
          <w:sz w:val="28"/>
          <w:highlight w:val="white"/>
        </w:rPr>
      </w:pPr>
      <w:r>
        <w:rPr>
          <w:rFonts w:eastAsia="Times New Roman" w:cs="Times New Roman" w:ascii="Times New Roman" w:hAnsi="Times New Roman"/>
          <w:b/>
          <w:color w:val="000000"/>
          <w:sz w:val="28"/>
          <w:highlight w:val="white"/>
        </w:rPr>
      </w:r>
      <w:r>
        <w:br w:type="page"/>
      </w:r>
    </w:p>
    <w:p>
      <w:pPr>
        <w:pStyle w:val="Normal"/>
        <w:pBdr/>
        <w:spacing w:lineRule="auto" w:line="240" w:before="0" w:after="0"/>
        <w:ind w:left="0" w:right="0" w:firstLine="709"/>
        <w:jc w:val="center"/>
        <w:rPr>
          <w:rFonts w:ascii="Times New Roman" w:hAnsi="Times New Roman" w:eastAsia="Times New Roman" w:cs="Times New Roman"/>
          <w:sz w:val="28"/>
        </w:rPr>
      </w:pPr>
      <w:r>
        <w:rPr>
          <w:rFonts w:eastAsia="Times New Roman" w:cs="Times New Roman" w:ascii="Times New Roman" w:hAnsi="Times New Roman"/>
          <w:b/>
          <w:color w:val="000000"/>
          <w:sz w:val="28"/>
        </w:rPr>
        <w:t>ІІІ. Повноваження старости та організація його роботи</w:t>
      </w:r>
    </w:p>
    <w:p>
      <w:pPr>
        <w:pStyle w:val="Normal"/>
        <w:pBdr/>
        <w:tabs>
          <w:tab w:val="clear" w:pos="708"/>
          <w:tab w:val="left" w:pos="1276" w:leader="none"/>
        </w:tabs>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3.1.</w:t>
        <w:tab/>
        <w:t>На старосту покладаються такі завдання:</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 представництво інтересів жителів населених пунктів відповідного старостинського округу у виконавчих органах  Менської міської ради;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 сприяння жителям населених пунктів відповідного старостинського округу у підготовці документів, що подаються до Менської міської ради та її виконавчих органів;</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 участь у підготовці проекту бюджету територіальної громади в частині фінансування програм, що реалізуються на території населених пунктів відповідного старостинського округу, а також проектів рішень, що стосуються майна громади;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4) внесення пропозиції до виконавчого комітету  Менської міської ради з питань діяльності на території населених пунктів відповідного старостинського округу виконавчих органів Менської міської ради, підприємств, установ, організацій комунальної форми власності та їхніх посадових осіб.</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3.2. Староста також:</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 забезпечує виконання рішень органів місцевого самоврядування територіальної громади на території старостинського округу;</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 здійснює інші обов’язки, визначені чинним законодавством та цим Положенням.</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3.3. Обов’язки старости: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1) додержуватися Конституції та законів України, актів Президента України, Кабінету Міністрів України, актів Менської міської ради, цього Положення та інших нормативно-правових актів, що визначають порядок його діяльності та взаємовідносини з Менською міською радою, органами місцевого самоврядування та їхніми посадовими особами, громадою та її членами. </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2) брати участь у засіданнях виконавчого комітету Менської міської ради. Виконувати доручення ради, її виконавчого комітету, міського голови, інформувати їх про виконання доручень; </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 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4) сприяти виконанню на території відповідних населених пунктів відповідного старостинського округу Менської міської ради, програм соціально-економічного та культурного розвитку, затверджених рішенням Менської міської ради, інших актів ради та її виконавчого комітету. Вносити до виконавчого комітету, інших виконавчих органів Менської міської ради пропозиції з цих питань.</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5) вести прийом членів внутрішньої громади. Здійснювати моніторинг стану дотримання їхніх прав і законних інтересів у межах наданих повноважень;</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6) вести облік та узагальнювати пропозиції членів внутрішньої громади з питань соціально-економічного та культурного розвитку відповідного населеного пункту Менської міської ради, соціального, побутового та транспортного обслуговування його жителів;</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7) приймати від членів громади заяви, адресовані органам місцевого самоврядування Менської міської ради та їхнім посадовим особам, передавати їх за призначенням;</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8) здійснювати моніторинг благоустрою відповідних населених пунктів старостинського округу, вживати заходів до його підтримання в належному стані;</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9) здійснювати моніторинг за дотриманням на території відповідних населених пунктів старостинського округу Менської міської ради громадського порядку, станом виконанням встановлених рішеннями Менської міської ради Правил благоустрою;</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10) контролювати дотримання правил використання об’єктів комунальної власності територіальної громади, що розташовані на території населених пунктів відповідного старостинського округу;</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11) сприяти органу (органам) самоорганізації населення відповідних населених пунктів старостинського округу;</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12) надавати практичну допомогу органам самоорганізації населення у виконанні ними своїх завдань та повноважень;</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13) не допускати на території відповідних населених пунктів старостинського округу Менської міської ради дій чи бездіяльності, які можуть зашкодити інтересам територіальної громади та держави;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14) своєчасно надавати інформацію до Менської міської ради щодо об’єктів, які розташовані на території відповідного населеного пункту громади. </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15) дотримуватися правил службової етики встановлених законодавчими актами України, актами  Менської міської ради та її органів;</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16) виконувати поточні доручення Менської міської ради та її виконавчого комітету, міського голови, звітувати про їх виконання;</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17) здійснювати нотаріальні дії, керуючись у своїй діяльності Законами України, Порядком вчинення нотаріальних дій посадовими особами органів місцевого самоврядування, в т.ч. вчиняти нотаріальні дії, передбачені частиною першою ст. 37 Закону України «Про нотаріат».;</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18) видавати та завіряти підписом та печаткою довідки на території населених пунктів відповідного старостинського округу;</w:t>
      </w:r>
    </w:p>
    <w:p>
      <w:pPr>
        <w:pStyle w:val="Normal"/>
        <w:pBdr/>
        <w:spacing w:lineRule="auto" w:line="240" w:before="0" w:after="0"/>
        <w:ind w:left="0" w:right="0" w:firstLine="708"/>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19) </w:t>
      </w:r>
      <w:r>
        <w:rPr>
          <w:rFonts w:eastAsia="Times New Roman" w:cs="Times New Roman" w:ascii="Times New Roman" w:hAnsi="Times New Roman"/>
          <w:sz w:val="28"/>
        </w:rPr>
        <w:t xml:space="preserve">здійснювати </w:t>
      </w:r>
      <w:r>
        <w:rPr>
          <w:rFonts w:eastAsia="Times New Roman" w:cs="Times New Roman" w:ascii="Times New Roman" w:hAnsi="Times New Roman"/>
          <w:color w:val="000000"/>
          <w:sz w:val="28"/>
        </w:rPr>
        <w:t>реєстрацію/зняття з реєстрації місця проживання/перебування осіб на території населених пунктів старостинського округу;</w:t>
      </w:r>
    </w:p>
    <w:p>
      <w:pPr>
        <w:pStyle w:val="Normal"/>
        <w:pBdr/>
        <w:spacing w:lineRule="auto" w:line="240" w:before="0" w:after="0"/>
        <w:ind w:left="0" w:right="0" w:firstLine="708"/>
        <w:jc w:val="both"/>
        <w:rPr>
          <w:rFonts w:ascii="Times New Roman" w:hAnsi="Times New Roman" w:eastAsia="Times New Roman" w:cs="Times New Roman"/>
          <w:sz w:val="28"/>
        </w:rPr>
      </w:pPr>
      <w:r>
        <w:rPr>
          <w:rFonts w:eastAsia="Times New Roman" w:cs="Times New Roman" w:ascii="Times New Roman" w:hAnsi="Times New Roman"/>
          <w:color w:val="000000"/>
          <w:sz w:val="28"/>
        </w:rPr>
        <w:t>20) посвідчувати довіреності осіб, які проживають на території населених пунктів, які входять до складу підпорядкованого старостинського округу, де немає нотаріусів, крім довіреностей на право розпорядження нерухомим майном, довіреності на управління і розпорядження корпоративними правами та довіреностей на користування та розпорядження транспортними засобами, як посадових осіб органу місцевого самоврядування;</w:t>
      </w:r>
    </w:p>
    <w:p>
      <w:pPr>
        <w:pStyle w:val="Normal"/>
        <w:pBdr/>
        <w:spacing w:lineRule="auto" w:line="240" w:before="0" w:after="0"/>
        <w:ind w:left="0" w:right="0" w:firstLine="708"/>
        <w:jc w:val="both"/>
        <w:rPr>
          <w:rFonts w:ascii="Times New Roman" w:hAnsi="Times New Roman" w:eastAsia="Times New Roman" w:cs="Times New Roman"/>
          <w:sz w:val="28"/>
        </w:rPr>
      </w:pPr>
      <w:r>
        <w:rPr>
          <w:rFonts w:eastAsia="Times New Roman" w:cs="Times New Roman" w:ascii="Times New Roman" w:hAnsi="Times New Roman"/>
          <w:color w:val="000000"/>
          <w:sz w:val="28"/>
        </w:rPr>
        <w:t>21) здійснювати отримання заяв та документів необхідних для надання адміністративної послуги;</w:t>
      </w:r>
    </w:p>
    <w:p>
      <w:pPr>
        <w:pStyle w:val="Normal"/>
        <w:pBdr/>
        <w:spacing w:lineRule="auto" w:line="240" w:before="0" w:after="0"/>
        <w:ind w:left="0" w:right="0" w:firstLine="708"/>
        <w:jc w:val="both"/>
        <w:rPr>
          <w:rFonts w:ascii="Times New Roman" w:hAnsi="Times New Roman" w:eastAsia="Times New Roman" w:cs="Times New Roman"/>
          <w:sz w:val="28"/>
        </w:rPr>
      </w:pPr>
      <w:r>
        <w:rPr>
          <w:rFonts w:eastAsia="Times New Roman" w:cs="Times New Roman" w:ascii="Times New Roman" w:hAnsi="Times New Roman"/>
          <w:color w:val="000000"/>
          <w:sz w:val="28"/>
        </w:rPr>
        <w:t>22) здійснювати видачу результатів надання адміністративних послуг;</w:t>
      </w:r>
    </w:p>
    <w:p>
      <w:pPr>
        <w:pStyle w:val="Normal"/>
        <w:pBdr/>
        <w:spacing w:lineRule="auto" w:line="240" w:before="0" w:after="0"/>
        <w:ind w:left="0" w:right="0" w:firstLine="708"/>
        <w:jc w:val="both"/>
        <w:rPr>
          <w:rFonts w:ascii="Times New Roman" w:hAnsi="Times New Roman" w:eastAsia="Times New Roman" w:cs="Times New Roman"/>
          <w:sz w:val="28"/>
        </w:rPr>
      </w:pPr>
      <w:r>
        <w:rPr>
          <w:rFonts w:eastAsia="Times New Roman" w:cs="Times New Roman" w:ascii="Times New Roman" w:hAnsi="Times New Roman"/>
          <w:color w:val="000000"/>
          <w:sz w:val="28"/>
        </w:rPr>
        <w:t>23) скріплювати номерною печаткою, документи, що підписуються старостою, видаються при наданні адміністративних послуг та засвідчувати копії інших документів у випадках передбачених законодавством.</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3.4. Староста має право:</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1) офіційно представляти населення, яке проживає в населених пунктах старостинського округу, його членів в органах місцевого самоврядування Менської міської ради, брати участь з правом дорадчого голосу у пленарних засіданнях Менської міської ради, засіданнях її постійних та тимчасових комісій, на яких розглядаються питання, що зачіпають інтереси жителів старостинського округу;</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2) одержувати від органів місцевого самоврядування Менської міської ради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Менської міської ради інформацію, документи та матеріали, що стосуються соціально-економічного та культурного розвитку населених пунктів старостинського округу;</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 погоджувати проекти рішень Менської міської ради та її виконавчого комітету щодо майна Менської міської ради, розташованого на території населених пунктів старостинського округу Менської міської  ради;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4) вносити пропозиції до порядку денного засідань виконавчого комітету Менської міської ради з питань, які стосуються інтересів населених пунктів старостинського округу. Оголошувати на засіданнях виконавчого комітету тексти заяв та звернень відповідної внутрішньої громади, її членів з питань, що стосуються інтересів внутрішньої громади чи інтересів Менської міської ради загалом;</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5) порушувати у виконавчому комітеті Менської міської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відповідних населених пунктів старостинського округу Менської міської ради незалежно від форми власності;</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6)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 5 цієї статті, а також органам, яким вони підпорядковані, порушувати питання про притягнення до відповідальності осіб, з вини яких сталося порушення;</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7) пропонувати питання для розгляду органом (органами) самоорганізації населення відповідних населених пунктів старостинського округу Менської міської ради;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8) звертатися до державних та муніципальних правоохоронних органів у разі виявлення порушень громадського порядку на території відповідних населених пунктів старостинського округу Менської міської ради.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3.5. Організація роботи старости та забезпечення його діяльності та інші питання організації діяльності старости визначаються Менською міською радою та її виконавчим комітетом. </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3.6. У разі неможливості старостою тимчасово здійснювати завдання та обов’язки, передбачені Положенням про старосту та окремими рішеннями міської ради, на території населених пунктів окремого старостинського округу, а також представляти інтереси жителів цих населених пунктів, його завдання та обов’язки, в тому числі вчинення нотаріальних дій та здійснення реєстрації/зняття з реєстрації місця проживання/перебування осіб, а також представлення інтересів жителів цих територій, здійснює інша особа, яка перебуває на посаді старости, що виконує завдання та обов’язки і представлення інтересів жителів населених пунктів іншого старостинського округу, відповідно до окремого розпорядження міського голови.</w:t>
      </w:r>
    </w:p>
    <w:p>
      <w:pPr>
        <w:pStyle w:val="Normal"/>
        <w:pBdr/>
        <w:spacing w:lineRule="auto" w:line="240" w:before="0" w:after="0"/>
        <w:ind w:left="0" w:right="0" w:firstLine="709"/>
        <w:jc w:val="center"/>
        <w:rPr>
          <w:rFonts w:ascii="Times New Roman" w:hAnsi="Times New Roman" w:eastAsia="Times New Roman" w:cs="Times New Roman"/>
          <w:sz w:val="28"/>
        </w:rPr>
      </w:pPr>
      <w:r>
        <w:rPr>
          <w:rFonts w:eastAsia="Times New Roman" w:cs="Times New Roman" w:ascii="Times New Roman" w:hAnsi="Times New Roman"/>
          <w:b/>
          <w:color w:val="000000"/>
          <w:sz w:val="28"/>
        </w:rPr>
        <w:t>ІV. Підзвітність, підконтрольність та відповідальність старости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4.1.</w:t>
      </w:r>
      <w:r>
        <w:rPr>
          <w:rFonts w:eastAsia="Times New Roman" w:cs="Times New Roman" w:ascii="Times New Roman" w:hAnsi="Times New Roman"/>
          <w:color w:val="000000"/>
          <w:sz w:val="28"/>
          <w:highlight w:val="white"/>
        </w:rPr>
        <w:t xml:space="preserve">При здійсненні наданих повноважень староста є підзвітним, підконтрольним і відповідальним перед жителями відповідних </w:t>
      </w:r>
      <w:r>
        <w:rPr>
          <w:rFonts w:eastAsia="Times New Roman" w:cs="Times New Roman" w:ascii="Times New Roman" w:hAnsi="Times New Roman"/>
          <w:color w:val="000000"/>
          <w:sz w:val="28"/>
        </w:rPr>
        <w:t>населених пунктів старостинського округу</w:t>
      </w:r>
      <w:r>
        <w:rPr>
          <w:rFonts w:eastAsia="Times New Roman" w:cs="Times New Roman" w:ascii="Times New Roman" w:hAnsi="Times New Roman"/>
          <w:color w:val="000000"/>
          <w:sz w:val="28"/>
          <w:highlight w:val="white"/>
        </w:rPr>
        <w:t>, відповідальним - перед Менською міською радою.</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4.2. Староста не рідше одного разу на рік звітує про свою роботу перед жителями відповідних населених пунктів старостинського округу на відкритій зустрічі з громадянами. На вимогу не менше половини депутатів Менської міської ради староста інформує раду про свою роботу.</w:t>
      </w:r>
    </w:p>
    <w:p>
      <w:pPr>
        <w:pStyle w:val="Normal"/>
        <w:pBdr/>
        <w:spacing w:lineRule="auto" w:line="240" w:before="0" w:after="0"/>
        <w:ind w:left="0" w:right="0" w:firstLine="709"/>
        <w:jc w:val="center"/>
        <w:rPr>
          <w:rFonts w:ascii="Times New Roman" w:hAnsi="Times New Roman" w:eastAsia="Times New Roman" w:cs="Times New Roman"/>
          <w:sz w:val="28"/>
        </w:rPr>
      </w:pPr>
      <w:r>
        <w:rPr>
          <w:rFonts w:eastAsia="Times New Roman" w:cs="Times New Roman" w:ascii="Times New Roman" w:hAnsi="Times New Roman"/>
          <w:b/>
          <w:color w:val="000000"/>
          <w:sz w:val="28"/>
        </w:rPr>
        <w:t>V. Відповідальність старости</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5.1. При здійсненні наданих повноважень староста є відповідальним перед Менською міською  радою та жителями відповідних населених пунктів старостинського округу.</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 xml:space="preserve">5.2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pPr>
        <w:pStyle w:val="Normal"/>
        <w:pBdr/>
        <w:spacing w:lineRule="auto" w:line="240" w:before="0" w:after="0"/>
        <w:ind w:left="0" w:right="0" w:firstLine="709"/>
        <w:jc w:val="both"/>
        <w:rPr>
          <w:rFonts w:ascii="Times New Roman" w:hAnsi="Times New Roman" w:eastAsia="Times New Roman" w:cs="Times New Roman"/>
          <w:sz w:val="28"/>
        </w:rPr>
      </w:pPr>
      <w:r>
        <w:rPr>
          <w:rFonts w:eastAsia="Times New Roman" w:cs="Times New Roman" w:ascii="Times New Roman" w:hAnsi="Times New Roman"/>
          <w:color w:val="000000"/>
          <w:sz w:val="28"/>
        </w:rPr>
        <w:t>5.3. Шкода, заподіяна юридичним і фізичним особам в результаті неправомірних рішень, дій або бездіяльності старости,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hd w:val="nil" w:color="auto" w:fill="FFFFFF"/>
      <w:bidi w:val="0"/>
      <w:spacing w:lineRule="auto" w:line="276" w:beforeAutospacing="0" w:before="0" w:afterAutospacing="0" w:after="200"/>
      <w:ind w:left="0" w:right="0" w:hanging="0"/>
      <w:jc w:val="left"/>
    </w:pPr>
    <w:rPr>
      <w:rFonts w:ascii="Calibri" w:hAnsi="Calibri" w:eastAsia="Calibri" w:cs="Calibri"/>
      <w:color w:val="auto"/>
      <w:spacing w:val="0"/>
      <w:kern w:val="0"/>
      <w:sz w:val="22"/>
      <w:szCs w:val="22"/>
      <w:highlight w:val="white"/>
      <w:lang w:val="uk-UA" w:eastAsia="en-US" w:bidi="ar-SA"/>
    </w:rPr>
  </w:style>
  <w:style w:type="paragraph" w:styleId="1">
    <w:name w:val="Heading 1"/>
    <w:basedOn w:val="Normal"/>
    <w:next w:val="Normal"/>
    <w:link w:val="53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53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537"/>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53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4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54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next w:val="Normal"/>
    <w:link w:val="54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next w:val="Normal"/>
    <w:link w:val="54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next w:val="Normal"/>
    <w:link w:val="54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532"/>
    <w:uiPriority w:val="9"/>
    <w:qFormat/>
    <w:rPr>
      <w:rFonts w:ascii="Arial" w:hAnsi="Arial" w:eastAsia="Arial" w:cs="Arial"/>
      <w:sz w:val="40"/>
      <w:szCs w:val="40"/>
    </w:rPr>
  </w:style>
  <w:style w:type="character" w:styleId="Heading2Char">
    <w:name w:val="Heading 2 Char"/>
    <w:basedOn w:val="DefaultParagraphFont"/>
    <w:link w:val="534"/>
    <w:uiPriority w:val="9"/>
    <w:qFormat/>
    <w:rPr>
      <w:rFonts w:ascii="Arial" w:hAnsi="Arial" w:eastAsia="Arial" w:cs="Arial"/>
      <w:sz w:val="34"/>
    </w:rPr>
  </w:style>
  <w:style w:type="character" w:styleId="Heading3Char">
    <w:name w:val="Heading 3 Char"/>
    <w:basedOn w:val="DefaultParagraphFont"/>
    <w:link w:val="536"/>
    <w:uiPriority w:val="9"/>
    <w:qFormat/>
    <w:rPr>
      <w:rFonts w:ascii="Arial" w:hAnsi="Arial" w:eastAsia="Arial" w:cs="Arial"/>
      <w:sz w:val="30"/>
      <w:szCs w:val="30"/>
    </w:rPr>
  </w:style>
  <w:style w:type="character" w:styleId="Heading4Char">
    <w:name w:val="Heading 4 Char"/>
    <w:basedOn w:val="DefaultParagraphFont"/>
    <w:link w:val="538"/>
    <w:uiPriority w:val="9"/>
    <w:qFormat/>
    <w:rPr>
      <w:rFonts w:ascii="Arial" w:hAnsi="Arial" w:eastAsia="Arial" w:cs="Arial"/>
      <w:b/>
      <w:bCs/>
      <w:sz w:val="26"/>
      <w:szCs w:val="26"/>
    </w:rPr>
  </w:style>
  <w:style w:type="character" w:styleId="Heading5Char">
    <w:name w:val="Heading 5 Char"/>
    <w:basedOn w:val="DefaultParagraphFont"/>
    <w:link w:val="540"/>
    <w:uiPriority w:val="9"/>
    <w:qFormat/>
    <w:rPr>
      <w:rFonts w:ascii="Arial" w:hAnsi="Arial" w:eastAsia="Arial" w:cs="Arial"/>
      <w:b/>
      <w:bCs/>
      <w:sz w:val="24"/>
      <w:szCs w:val="24"/>
    </w:rPr>
  </w:style>
  <w:style w:type="character" w:styleId="Heading6Char">
    <w:name w:val="Heading 6 Char"/>
    <w:basedOn w:val="DefaultParagraphFont"/>
    <w:link w:val="542"/>
    <w:uiPriority w:val="9"/>
    <w:qFormat/>
    <w:rPr>
      <w:rFonts w:ascii="Arial" w:hAnsi="Arial" w:eastAsia="Arial" w:cs="Arial"/>
      <w:b/>
      <w:bCs/>
      <w:sz w:val="22"/>
      <w:szCs w:val="22"/>
    </w:rPr>
  </w:style>
  <w:style w:type="character" w:styleId="Heading7Char">
    <w:name w:val="Heading 7 Char"/>
    <w:basedOn w:val="DefaultParagraphFont"/>
    <w:link w:val="544"/>
    <w:uiPriority w:val="9"/>
    <w:qFormat/>
    <w:rPr>
      <w:rFonts w:ascii="Arial" w:hAnsi="Arial" w:eastAsia="Arial" w:cs="Arial"/>
      <w:b/>
      <w:bCs/>
      <w:i/>
      <w:iCs/>
      <w:sz w:val="22"/>
      <w:szCs w:val="22"/>
    </w:rPr>
  </w:style>
  <w:style w:type="character" w:styleId="Heading8Char">
    <w:name w:val="Heading 8 Char"/>
    <w:basedOn w:val="DefaultParagraphFont"/>
    <w:link w:val="546"/>
    <w:uiPriority w:val="9"/>
    <w:qFormat/>
    <w:rPr>
      <w:rFonts w:ascii="Arial" w:hAnsi="Arial" w:eastAsia="Arial" w:cs="Arial"/>
      <w:i/>
      <w:iCs/>
      <w:sz w:val="22"/>
      <w:szCs w:val="22"/>
    </w:rPr>
  </w:style>
  <w:style w:type="character" w:styleId="Heading9Char">
    <w:name w:val="Heading 9 Char"/>
    <w:basedOn w:val="DefaultParagraphFont"/>
    <w:link w:val="548"/>
    <w:uiPriority w:val="9"/>
    <w:qFormat/>
    <w:rPr>
      <w:rFonts w:ascii="Arial" w:hAnsi="Arial" w:eastAsia="Arial" w:cs="Arial"/>
      <w:i/>
      <w:iCs/>
      <w:sz w:val="21"/>
      <w:szCs w:val="21"/>
    </w:rPr>
  </w:style>
  <w:style w:type="character" w:styleId="TitleChar">
    <w:name w:val="Title Char"/>
    <w:basedOn w:val="DefaultParagraphFont"/>
    <w:link w:val="552"/>
    <w:uiPriority w:val="10"/>
    <w:qFormat/>
    <w:rPr>
      <w:sz w:val="48"/>
      <w:szCs w:val="48"/>
    </w:rPr>
  </w:style>
  <w:style w:type="character" w:styleId="SubtitleChar">
    <w:name w:val="Subtitle Char"/>
    <w:basedOn w:val="DefaultParagraphFont"/>
    <w:link w:val="554"/>
    <w:uiPriority w:val="11"/>
    <w:qFormat/>
    <w:rPr>
      <w:sz w:val="24"/>
      <w:szCs w:val="24"/>
    </w:rPr>
  </w:style>
  <w:style w:type="character" w:styleId="QuoteChar">
    <w:name w:val="Quote Char"/>
    <w:link w:val="556"/>
    <w:uiPriority w:val="29"/>
    <w:qFormat/>
    <w:rPr>
      <w:i/>
    </w:rPr>
  </w:style>
  <w:style w:type="character" w:styleId="IntenseQuoteChar">
    <w:name w:val="Intense Quote Char"/>
    <w:link w:val="558"/>
    <w:uiPriority w:val="30"/>
    <w:qFormat/>
    <w:rPr>
      <w:i/>
    </w:rPr>
  </w:style>
  <w:style w:type="character" w:styleId="HeaderChar">
    <w:name w:val="Header Char"/>
    <w:basedOn w:val="DefaultParagraphFont"/>
    <w:link w:val="560"/>
    <w:uiPriority w:val="99"/>
    <w:qFormat/>
    <w:rPr/>
  </w:style>
  <w:style w:type="character" w:styleId="FooterChar">
    <w:name w:val="Footer Char"/>
    <w:basedOn w:val="DefaultParagraphFont"/>
    <w:link w:val="562"/>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691"/>
    <w:uiPriority w:val="99"/>
    <w:qFormat/>
    <w:rPr>
      <w:sz w:val="18"/>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DefaultParagraphFont" w:default="1">
    <w:name w:val="Default Paragraph Font"/>
    <w:uiPriority w:val="1"/>
    <w:semiHidden/>
    <w:unhideWhenUsed/>
    <w:qFormat/>
    <w:rPr/>
  </w:style>
  <w:style w:type="paragraph" w:styleId="Style7">
    <w:name w:val="Заголовок"/>
    <w:basedOn w:val="Normal"/>
    <w:next w:val="Style8"/>
    <w:qFormat/>
    <w:pPr>
      <w:keepNext w:val="true"/>
      <w:spacing w:before="240" w:after="120"/>
    </w:pPr>
    <w:rPr>
      <w:rFonts w:ascii="Liberation Sans" w:hAnsi="Liberation Sans" w:eastAsia="Noto Sans CJK SC" w:cs="Lohit Devanagari"/>
      <w:sz w:val="28"/>
      <w:szCs w:val="28"/>
    </w:rPr>
  </w:style>
  <w:style w:type="paragraph" w:styleId="Style8">
    <w:name w:val="Body Text"/>
    <w:basedOn w:val="Normal"/>
    <w:pPr>
      <w:spacing w:lineRule="auto" w:line="276" w:before="0" w:after="140"/>
    </w:pPr>
    <w:rPr/>
  </w:style>
  <w:style w:type="paragraph" w:styleId="Style9">
    <w:name w:val="List"/>
    <w:basedOn w:val="Style8"/>
    <w:pPr/>
    <w:rPr>
      <w:rFonts w:cs="Lohit Devanagari"/>
    </w:rPr>
  </w:style>
  <w:style w:type="paragraph" w:styleId="Style10">
    <w:name w:val="Caption"/>
    <w:basedOn w:val="Normal"/>
    <w:qFormat/>
    <w:pPr>
      <w:suppressLineNumbers/>
      <w:spacing w:before="120" w:after="120"/>
    </w:pPr>
    <w:rPr>
      <w:rFonts w:cs="Lohit Devanagari"/>
      <w:i/>
      <w:iCs/>
      <w:sz w:val="24"/>
      <w:szCs w:val="24"/>
    </w:rPr>
  </w:style>
  <w:style w:type="paragraph" w:styleId="Style11">
    <w:name w:val="Указатель"/>
    <w:basedOn w:val="Normal"/>
    <w:qFormat/>
    <w:pPr>
      <w:suppressLineNumbers/>
    </w:pPr>
    <w:rPr>
      <w:rFonts w:cs="Lohit Devanagari"/>
    </w:rPr>
  </w:style>
  <w:style w:type="paragraph" w:styleId="ListParagraph">
    <w:name w:val="List Paragraph"/>
    <w:basedOn w:val="Normal"/>
    <w:uiPriority w:val="34"/>
    <w:qFormat/>
    <w:pPr>
      <w:spacing w:before="0" w:after="200"/>
      <w:ind w:left="720" w:right="0" w:hanging="0"/>
      <w:contextualSpacing/>
    </w:pPr>
    <w:rPr/>
  </w:style>
  <w:style w:type="paragraph" w:styleId="NoSpacing">
    <w:name w:val="No Spacing"/>
    <w:uiPriority w:val="1"/>
    <w:qFormat/>
    <w:pPr>
      <w:widowControl/>
      <w:pBdr/>
      <w:shd w:val="nil" w:color="auto" w:fill="FFFFFF"/>
      <w:bidi w:val="0"/>
      <w:spacing w:lineRule="auto" w:line="240" w:beforeAutospacing="0" w:before="0" w:afterAutospacing="0" w:after="0"/>
      <w:ind w:left="0" w:right="0" w:hanging="0"/>
      <w:jc w:val="left"/>
    </w:pPr>
    <w:rPr>
      <w:rFonts w:ascii="Calibri" w:hAnsi="Calibri" w:eastAsia="Calibri" w:cs="Calibri"/>
      <w:color w:val="auto"/>
      <w:spacing w:val="0"/>
      <w:kern w:val="0"/>
      <w:sz w:val="22"/>
      <w:szCs w:val="22"/>
      <w:highlight w:val="white"/>
      <w:lang w:val="uk-UA" w:eastAsia="en-US" w:bidi="ar-SA"/>
    </w:rPr>
  </w:style>
  <w:style w:type="paragraph" w:styleId="Style12">
    <w:name w:val="Title"/>
    <w:basedOn w:val="Normal"/>
    <w:next w:val="Normal"/>
    <w:link w:val="553"/>
    <w:uiPriority w:val="10"/>
    <w:qFormat/>
    <w:pPr>
      <w:spacing w:before="300" w:after="200"/>
      <w:contextualSpacing/>
    </w:pPr>
    <w:rPr>
      <w:sz w:val="48"/>
      <w:szCs w:val="48"/>
    </w:rPr>
  </w:style>
  <w:style w:type="paragraph" w:styleId="Style13">
    <w:name w:val="Subtitle"/>
    <w:basedOn w:val="Normal"/>
    <w:next w:val="Normal"/>
    <w:link w:val="555"/>
    <w:uiPriority w:val="11"/>
    <w:qFormat/>
    <w:pPr>
      <w:spacing w:before="200" w:after="200"/>
    </w:pPr>
    <w:rPr>
      <w:sz w:val="24"/>
      <w:szCs w:val="24"/>
    </w:rPr>
  </w:style>
  <w:style w:type="paragraph" w:styleId="Quote">
    <w:name w:val="Quote"/>
    <w:basedOn w:val="Normal"/>
    <w:next w:val="Normal"/>
    <w:link w:val="557"/>
    <w:uiPriority w:val="29"/>
    <w:qFormat/>
    <w:pPr>
      <w:ind w:left="720" w:right="720" w:hanging="0"/>
    </w:pPr>
    <w:rPr>
      <w:i/>
    </w:rPr>
  </w:style>
  <w:style w:type="paragraph" w:styleId="IntenseQuote">
    <w:name w:val="Intense Quote"/>
    <w:basedOn w:val="Normal"/>
    <w:next w:val="Normal"/>
    <w:link w:val="55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4">
    <w:name w:val="Верхний и нижний колонтитулы"/>
    <w:basedOn w:val="Normal"/>
    <w:qFormat/>
    <w:pPr/>
    <w:rPr/>
  </w:style>
  <w:style w:type="paragraph" w:styleId="Style15">
    <w:name w:val="Header"/>
    <w:basedOn w:val="Normal"/>
    <w:link w:val="561"/>
    <w:uiPriority w:val="99"/>
    <w:unhideWhenUsed/>
    <w:pPr>
      <w:tabs>
        <w:tab w:val="clear" w:pos="708"/>
        <w:tab w:val="center" w:pos="7143" w:leader="none"/>
        <w:tab w:val="right" w:pos="14287" w:leader="none"/>
      </w:tabs>
      <w:spacing w:lineRule="auto" w:line="240" w:before="0" w:after="0"/>
    </w:pPr>
    <w:rPr/>
  </w:style>
  <w:style w:type="paragraph" w:styleId="Style16">
    <w:name w:val="Footer"/>
    <w:basedOn w:val="Normal"/>
    <w:link w:val="563"/>
    <w:uiPriority w:val="99"/>
    <w:unhideWhenUsed/>
    <w:pPr>
      <w:tabs>
        <w:tab w:val="clear" w:pos="708"/>
        <w:tab w:val="center" w:pos="7143" w:leader="none"/>
        <w:tab w:val="right" w:pos="14287" w:leader="none"/>
      </w:tabs>
      <w:spacing w:lineRule="auto" w:line="240" w:before="0" w:after="0"/>
    </w:pPr>
    <w:rPr/>
  </w:style>
  <w:style w:type="paragraph" w:styleId="Style17">
    <w:name w:val="Footnote Text"/>
    <w:basedOn w:val="Normal"/>
    <w:link w:val="692"/>
    <w:uiPriority w:val="99"/>
    <w:semiHidden/>
    <w:unhideWhenUsed/>
    <w:pPr>
      <w:spacing w:lineRule="auto" w:line="240" w:before="0" w:after="40"/>
    </w:pPr>
    <w:rPr>
      <w:sz w:val="18"/>
    </w:rPr>
  </w:style>
  <w:style w:type="paragraph" w:styleId="11">
    <w:name w:val="TOC 1"/>
    <w:basedOn w:val="Normal"/>
    <w:next w:val="Normal"/>
    <w:uiPriority w:val="39"/>
    <w:unhideWhenUsed/>
    <w:pPr>
      <w:spacing w:before="0" w:after="57"/>
      <w:ind w:left="0" w:right="0" w:hanging="0"/>
    </w:pPr>
    <w:rPr/>
  </w:style>
  <w:style w:type="paragraph" w:styleId="21">
    <w:name w:val="TOC 2"/>
    <w:basedOn w:val="Normal"/>
    <w:next w:val="Normal"/>
    <w:uiPriority w:val="39"/>
    <w:unhideWhenUsed/>
    <w:pPr>
      <w:spacing w:before="0" w:after="57"/>
      <w:ind w:left="283" w:right="0" w:hanging="0"/>
    </w:pPr>
    <w:rPr/>
  </w:style>
  <w:style w:type="paragraph" w:styleId="31">
    <w:name w:val="TOC 3"/>
    <w:basedOn w:val="Normal"/>
    <w:next w:val="Normal"/>
    <w:uiPriority w:val="39"/>
    <w:unhideWhenUsed/>
    <w:pPr>
      <w:spacing w:before="0" w:after="57"/>
      <w:ind w:left="567" w:right="0" w:hanging="0"/>
    </w:pPr>
    <w:rPr/>
  </w:style>
  <w:style w:type="paragraph" w:styleId="41">
    <w:name w:val="TOC 4"/>
    <w:basedOn w:val="Normal"/>
    <w:next w:val="Normal"/>
    <w:uiPriority w:val="39"/>
    <w:unhideWhenUsed/>
    <w:pPr>
      <w:spacing w:before="0" w:after="57"/>
      <w:ind w:left="850" w:right="0" w:hanging="0"/>
    </w:pPr>
    <w:rPr/>
  </w:style>
  <w:style w:type="paragraph" w:styleId="51">
    <w:name w:val="TOC 5"/>
    <w:basedOn w:val="Normal"/>
    <w:next w:val="Normal"/>
    <w:uiPriority w:val="39"/>
    <w:unhideWhenUsed/>
    <w:pPr>
      <w:spacing w:before="0" w:after="57"/>
      <w:ind w:left="1134" w:right="0" w:hanging="0"/>
    </w:pPr>
    <w:rPr/>
  </w:style>
  <w:style w:type="paragraph" w:styleId="61">
    <w:name w:val="TOC 6"/>
    <w:basedOn w:val="Normal"/>
    <w:next w:val="Normal"/>
    <w:uiPriority w:val="39"/>
    <w:unhideWhenUsed/>
    <w:pPr>
      <w:spacing w:before="0" w:after="57"/>
      <w:ind w:left="1417" w:right="0" w:hanging="0"/>
    </w:pPr>
    <w:rPr/>
  </w:style>
  <w:style w:type="paragraph" w:styleId="71">
    <w:name w:val="TOC 7"/>
    <w:basedOn w:val="Normal"/>
    <w:next w:val="Normal"/>
    <w:uiPriority w:val="39"/>
    <w:unhideWhenUsed/>
    <w:pPr>
      <w:spacing w:before="0" w:after="57"/>
      <w:ind w:left="1701" w:right="0" w:hanging="0"/>
    </w:pPr>
    <w:rPr/>
  </w:style>
  <w:style w:type="paragraph" w:styleId="81">
    <w:name w:val="TOC 8"/>
    <w:basedOn w:val="Normal"/>
    <w:next w:val="Normal"/>
    <w:uiPriority w:val="39"/>
    <w:unhideWhenUsed/>
    <w:pPr>
      <w:spacing w:before="0" w:after="57"/>
      <w:ind w:left="1984" w:right="0" w:hanging="0"/>
    </w:pPr>
    <w:rPr/>
  </w:style>
  <w:style w:type="paragraph" w:styleId="91">
    <w:name w:val="TOC 9"/>
    <w:basedOn w:val="Normal"/>
    <w:next w:val="Normal"/>
    <w:uiPriority w:val="39"/>
    <w:unhideWhenUsed/>
    <w:pPr>
      <w:spacing w:before="0" w:after="57"/>
      <w:ind w:left="2268" w:right="0" w:hanging="0"/>
    </w:pPr>
    <w:rPr/>
  </w:style>
  <w:style w:type="paragraph" w:styleId="TOCHeading">
    <w:name w:val="TOC Heading"/>
    <w:uiPriority w:val="39"/>
    <w:unhideWhenUsed/>
    <w:qFormat/>
    <w:pPr>
      <w:widowControl/>
      <w:pBdr/>
      <w:shd w:val="nil" w:color="auto" w:fill="FFFFFF"/>
      <w:bidi w:val="0"/>
      <w:spacing w:lineRule="auto" w:line="276" w:beforeAutospacing="0" w:before="0" w:afterAutospacing="0" w:after="200"/>
      <w:ind w:left="0" w:right="0" w:hanging="0"/>
      <w:jc w:val="left"/>
    </w:pPr>
    <w:rPr>
      <w:rFonts w:ascii="Calibri" w:hAnsi="Calibri" w:eastAsia="Calibri" w:cs="Calibri"/>
      <w:color w:val="auto"/>
      <w:spacing w:val="0"/>
      <w:kern w:val="0"/>
      <w:sz w:val="22"/>
      <w:szCs w:val="22"/>
      <w:highlight w:val="white"/>
      <w:lang w:val="uk-UA" w:eastAsia="en-US" w:bidi="ar-SA"/>
    </w:rPr>
  </w:style>
  <w:style w:type="paragraph" w:styleId="Style18">
    <w:name w:val="Звичайний"/>
    <w:qFormat/>
    <w:pPr>
      <w:keepNext w:val="false"/>
      <w:keepLines w:val="false"/>
      <w:pageBreakBefore w:val="false"/>
      <w:widowControl/>
      <w:pBdr/>
      <w:shd w:val="nil" w:color="auto" w:fill="000000"/>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vanish w:val="false"/>
      <w:color w:val="FFFFFF"/>
      <w:spacing w:val="0"/>
      <w:kern w:val="0"/>
      <w:position w:val="0"/>
      <w:sz w:val="20"/>
      <w:sz w:val="20"/>
      <w:szCs w:val="22"/>
      <w:highlight w:val="black"/>
      <w:u w:val="none"/>
      <w:vertAlign w:val="baseline"/>
      <w:lang w:val="ru-RU" w:eastAsia="uk-UA" w:bidi="ar-SA"/>
    </w:rPr>
  </w:style>
  <w:style w:type="numbering" w:styleId="NoList" w:default="1">
    <w:name w:val="No List"/>
    <w:uiPriority w:val="99"/>
    <w:semiHidden/>
    <w:unhideWhenUsed/>
    <w:qFormat/>
  </w:style>
  <w:style w:type="table" w:styleId="564">
    <w:name w:val="Table Grid"/>
    <w:basedOn w:val="706"/>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65">
    <w:name w:val="Table Grid Light"/>
    <w:basedOn w:val="706"/>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566">
    <w:name w:val="Plain Table 1"/>
    <w:basedOn w:val="706"/>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567">
    <w:name w:val="Plain Table 2"/>
    <w:basedOn w:val="706"/>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568">
    <w:name w:val="Plain Table 3"/>
    <w:basedOn w:val="706"/>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569">
    <w:name w:val="Plain Table 4"/>
    <w:basedOn w:val="706"/>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70">
    <w:name w:val="Plain Table 5"/>
    <w:basedOn w:val="706"/>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571">
    <w:name w:val="Grid Table 1 Light"/>
    <w:basedOn w:val="706"/>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72">
    <w:name w:val="Grid Table 1 Light - Accent 1"/>
    <w:basedOn w:val="706"/>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73">
    <w:name w:val="Grid Table 1 Light - Accent 2"/>
    <w:basedOn w:val="706"/>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74">
    <w:name w:val="Grid Table 1 Light - Accent 3"/>
    <w:basedOn w:val="706"/>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75">
    <w:name w:val="Grid Table 1 Light - Accent 4"/>
    <w:basedOn w:val="706"/>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76">
    <w:name w:val="Grid Table 1 Light - Accent 5"/>
    <w:basedOn w:val="706"/>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77">
    <w:name w:val="Grid Table 1 Light - Accent 6"/>
    <w:basedOn w:val="706"/>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578">
    <w:name w:val="Grid Table 2"/>
    <w:basedOn w:val="706"/>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579">
    <w:name w:val="Grid Table 2 - Accent 1"/>
    <w:basedOn w:val="706"/>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580">
    <w:name w:val="Grid Table 2 - Accent 2"/>
    <w:basedOn w:val="706"/>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581">
    <w:name w:val="Grid Table 2 - Accent 3"/>
    <w:basedOn w:val="706"/>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582">
    <w:name w:val="Grid Table 2 - Accent 4"/>
    <w:basedOn w:val="706"/>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583">
    <w:name w:val="Grid Table 2 - Accent 5"/>
    <w:basedOn w:val="706"/>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584">
    <w:name w:val="Grid Table 2 - Accent 6"/>
    <w:basedOn w:val="706"/>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585">
    <w:name w:val="Grid Table 3"/>
    <w:basedOn w:val="706"/>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86">
    <w:name w:val="Grid Table 3 - Accent 1"/>
    <w:basedOn w:val="706"/>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87">
    <w:name w:val="Grid Table 3 - Accent 2"/>
    <w:basedOn w:val="706"/>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88">
    <w:name w:val="Grid Table 3 - Accent 3"/>
    <w:basedOn w:val="706"/>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89">
    <w:name w:val="Grid Table 3 - Accent 4"/>
    <w:basedOn w:val="706"/>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90">
    <w:name w:val="Grid Table 3 - Accent 5"/>
    <w:basedOn w:val="706"/>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91">
    <w:name w:val="Grid Table 3 - Accent 6"/>
    <w:basedOn w:val="706"/>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592">
    <w:name w:val="Grid Table 4"/>
    <w:basedOn w:val="706"/>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593">
    <w:name w:val="Grid Table 4 - Accent 1"/>
    <w:basedOn w:val="706"/>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594">
    <w:name w:val="Grid Table 4 - Accent 2"/>
    <w:basedOn w:val="706"/>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595">
    <w:name w:val="Grid Table 4 - Accent 3"/>
    <w:basedOn w:val="706"/>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596">
    <w:name w:val="Grid Table 4 - Accent 4"/>
    <w:basedOn w:val="706"/>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597">
    <w:name w:val="Grid Table 4 - Accent 5"/>
    <w:basedOn w:val="706"/>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598">
    <w:name w:val="Grid Table 4 - Accent 6"/>
    <w:basedOn w:val="706"/>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599">
    <w:name w:val="Grid Table 5 Dark"/>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600">
    <w:name w:val="Grid Table 5 Dark- Accent 1"/>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601">
    <w:name w:val="Grid Table 5 Dark - Accent 2"/>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602">
    <w:name w:val="Grid Table 5 Dark - Accent 3"/>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603">
    <w:name w:val="Grid Table 5 Dark- Accent 4"/>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604">
    <w:name w:val="Grid Table 5 Dark - Accent 5"/>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605">
    <w:name w:val="Grid Table 5 Dark - Accent 6"/>
    <w:basedOn w:val="706"/>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606">
    <w:name w:val="Grid Table 6 Colorful"/>
    <w:basedOn w:val="706"/>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607">
    <w:name w:val="Grid Table 6 Colorful - Accent 1"/>
    <w:basedOn w:val="706"/>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608">
    <w:name w:val="Grid Table 6 Colorful - Accent 2"/>
    <w:basedOn w:val="706"/>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609">
    <w:name w:val="Grid Table 6 Colorful - Accent 3"/>
    <w:basedOn w:val="706"/>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610">
    <w:name w:val="Grid Table 6 Colorful - Accent 4"/>
    <w:basedOn w:val="706"/>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611">
    <w:name w:val="Grid Table 6 Colorful - Accent 5"/>
    <w:basedOn w:val="706"/>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612">
    <w:name w:val="Grid Table 6 Colorful - Accent 6"/>
    <w:basedOn w:val="706"/>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613">
    <w:name w:val="Grid Table 7 Colorful"/>
    <w:basedOn w:val="706"/>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style>
  <w:style w:type="table" w:styleId="614">
    <w:name w:val="Grid Table 7 Colorful - Accent 1"/>
    <w:basedOn w:val="706"/>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b/>
        <w:color w:val="3E70A3"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3E70A3"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b/>
        <w:color w:val="3E70A3"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style>
  <w:style w:type="table" w:styleId="615">
    <w:name w:val="Grid Table 7 Colorful - Accent 2"/>
    <w:basedOn w:val="706"/>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b/>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b/>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style>
  <w:style w:type="table" w:styleId="616">
    <w:name w:val="Grid Table 7 Colorful - Accent 3"/>
    <w:basedOn w:val="706"/>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b/>
        <w:color w:val="5C702F"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5C702F"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b/>
        <w:color w:val="5C702F"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style>
  <w:style w:type="table" w:styleId="617">
    <w:name w:val="Grid Table 7 Colorful - Accent 4"/>
    <w:basedOn w:val="706"/>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b/>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b/>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style>
  <w:style w:type="table" w:styleId="618">
    <w:name w:val="Grid Table 7 Colorful - Accent 5"/>
    <w:basedOn w:val="706"/>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b/>
        <w:color w:val="266777"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266777" w:themeColor="accent5"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b/>
        <w:color w:val="266777"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style>
  <w:style w:type="table" w:styleId="619">
    <w:name w:val="Grid Table 7 Colorful - Accent 6"/>
    <w:basedOn w:val="706"/>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b/>
        <w:color w:val="B05307"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B05307" w:themeColor="accent6"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b/>
        <w:color w:val="B05307"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style>
  <w:style w:type="table" w:styleId="620">
    <w:name w:val="List Table 1 Light"/>
    <w:basedOn w:val="706"/>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621">
    <w:name w:val="List Table 1 Light - Accent 1"/>
    <w:basedOn w:val="706"/>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622">
    <w:name w:val="List Table 1 Light - Accent 2"/>
    <w:basedOn w:val="706"/>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623">
    <w:name w:val="List Table 1 Light - Accent 3"/>
    <w:basedOn w:val="706"/>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624">
    <w:name w:val="List Table 1 Light - Accent 4"/>
    <w:basedOn w:val="706"/>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625">
    <w:name w:val="List Table 1 Light - Accent 5"/>
    <w:basedOn w:val="706"/>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626">
    <w:name w:val="List Table 1 Light - Accent 6"/>
    <w:basedOn w:val="706"/>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627">
    <w:name w:val="List Table 2"/>
    <w:basedOn w:val="70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628">
    <w:name w:val="List Table 2 - Accent 1"/>
    <w:basedOn w:val="70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629">
    <w:name w:val="List Table 2 - Accent 2"/>
    <w:basedOn w:val="70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630">
    <w:name w:val="List Table 2 - Accent 3"/>
    <w:basedOn w:val="70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631">
    <w:name w:val="List Table 2 - Accent 4"/>
    <w:basedOn w:val="70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632">
    <w:name w:val="List Table 2 - Accent 5"/>
    <w:basedOn w:val="70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633">
    <w:name w:val="List Table 2 - Accent 6"/>
    <w:basedOn w:val="70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634">
    <w:name w:val="List Table 3"/>
    <w:basedOn w:val="706"/>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635">
    <w:name w:val="List Table 3 - Accent 1"/>
    <w:basedOn w:val="706"/>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636">
    <w:name w:val="List Table 3 - Accent 2"/>
    <w:basedOn w:val="706"/>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637">
    <w:name w:val="List Table 3 - Accent 3"/>
    <w:basedOn w:val="706"/>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638">
    <w:name w:val="List Table 3 - Accent 4"/>
    <w:basedOn w:val="706"/>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639">
    <w:name w:val="List Table 3 - Accent 5"/>
    <w:basedOn w:val="706"/>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640">
    <w:name w:val="List Table 3 - Accent 6"/>
    <w:basedOn w:val="706"/>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641">
    <w:name w:val="List Table 4"/>
    <w:basedOn w:val="706"/>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642">
    <w:name w:val="List Table 4 - Accent 1"/>
    <w:basedOn w:val="706"/>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643">
    <w:name w:val="List Table 4 - Accent 2"/>
    <w:basedOn w:val="706"/>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644">
    <w:name w:val="List Table 4 - Accent 3"/>
    <w:basedOn w:val="706"/>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645">
    <w:name w:val="List Table 4 - Accent 4"/>
    <w:basedOn w:val="706"/>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646">
    <w:name w:val="List Table 4 - Accent 5"/>
    <w:basedOn w:val="706"/>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647">
    <w:name w:val="List Table 4 - Accent 6"/>
    <w:basedOn w:val="706"/>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648">
    <w:name w:val="List Table 5 Dark"/>
    <w:basedOn w:val="706"/>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49">
    <w:name w:val="List Table 5 Dark - Accent 1"/>
    <w:basedOn w:val="706"/>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50">
    <w:name w:val="List Table 5 Dark - Accent 2"/>
    <w:basedOn w:val="706"/>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51">
    <w:name w:val="List Table 5 Dark - Accent 3"/>
    <w:basedOn w:val="706"/>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52">
    <w:name w:val="List Table 5 Dark - Accent 4"/>
    <w:basedOn w:val="706"/>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53">
    <w:name w:val="List Table 5 Dark - Accent 5"/>
    <w:basedOn w:val="706"/>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54">
    <w:name w:val="List Table 5 Dark - Accent 6"/>
    <w:basedOn w:val="706"/>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655">
    <w:name w:val="List Table 6 Colorful"/>
    <w:basedOn w:val="70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656">
    <w:name w:val="List Table 6 Colorful - Accent 1"/>
    <w:basedOn w:val="70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657">
    <w:name w:val="List Table 6 Colorful - Accent 2"/>
    <w:basedOn w:val="70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658">
    <w:name w:val="List Table 6 Colorful - Accent 3"/>
    <w:basedOn w:val="70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659">
    <w:name w:val="List Table 6 Colorful - Accent 4"/>
    <w:basedOn w:val="70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660">
    <w:name w:val="List Table 6 Colorful - Accent 5"/>
    <w:basedOn w:val="70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661">
    <w:name w:val="List Table 6 Colorful - Accent 6"/>
    <w:basedOn w:val="70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662">
    <w:name w:val="List Table 7 Colorful"/>
    <w:basedOn w:val="70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tblStylePr w:type="wholeTable">
      <w:rPr>
        <w:color w:val="4A4A4A" w:themeColor="text1" w:themeTint="80" w:themeShade="95"/>
        <w:sz w:val="22"/>
      </w:rPr>
      <w:tblPr/>
    </w:tblStylePr>
  </w:style>
  <w:style w:type="table" w:styleId="663">
    <w:name w:val="List Table 7 Colorful - Accent 1"/>
    <w:basedOn w:val="70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A4B71"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i/>
        <w:color w:val="2A4B71"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2A4B71" w:themeColor="accent1"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i/>
        <w:color w:val="2A4B71"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tblStylePr w:type="wholeTable">
      <w:rPr>
        <w:color w:val="2A4B71" w:themeColor="accent1" w:themeShade="95"/>
        <w:sz w:val="22"/>
      </w:rPr>
      <w:tblPr/>
    </w:tblStylePr>
  </w:style>
  <w:style w:type="table" w:styleId="664">
    <w:name w:val="List Table 7 Colorful - Accent 2"/>
    <w:basedOn w:val="70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i/>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i/>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tblStylePr w:type="wholeTable">
      <w:rPr>
        <w:color w:val="9C3A37" w:themeColor="accent2" w:themeTint="97" w:themeShade="95"/>
        <w:sz w:val="22"/>
      </w:rPr>
      <w:tblPr/>
    </w:tblStylePr>
  </w:style>
  <w:style w:type="table" w:styleId="665">
    <w:name w:val="List Table 7 Colorful - Accent 3"/>
    <w:basedOn w:val="70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C983F"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i/>
        <w:color w:val="7C983F"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7C983F"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i/>
        <w:color w:val="7C983F"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tblStylePr w:type="wholeTable">
      <w:rPr>
        <w:color w:val="7C983F" w:themeColor="accent3" w:themeTint="98" w:themeShade="95"/>
        <w:sz w:val="22"/>
      </w:rPr>
      <w:tblPr/>
    </w:tblStylePr>
  </w:style>
  <w:style w:type="table" w:styleId="666">
    <w:name w:val="List Table 7 Colorful - Accent 4"/>
    <w:basedOn w:val="70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i/>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i/>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tblStylePr w:type="wholeTable">
      <w:rPr>
        <w:color w:val="664F82" w:themeColor="accent4" w:themeTint="9a" w:themeShade="95"/>
        <w:sz w:val="22"/>
      </w:rPr>
      <w:tblPr/>
    </w:tblStylePr>
  </w:style>
  <w:style w:type="table" w:styleId="667">
    <w:name w:val="List Table 7 Colorful - Accent 5"/>
    <w:basedOn w:val="70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8AA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i/>
        <w:color w:val="338AA0"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338AA0"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i/>
        <w:color w:val="338AA0"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tblStylePr w:type="wholeTable">
      <w:rPr>
        <w:color w:val="338AA0" w:themeColor="accent5" w:themeTint="9a" w:themeShade="95"/>
        <w:sz w:val="22"/>
      </w:rPr>
      <w:tblPr/>
    </w:tblStylePr>
  </w:style>
  <w:style w:type="table" w:styleId="668">
    <w:name w:val="List Table 7 Colorful - Accent 6"/>
    <w:basedOn w:val="70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D9680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i/>
        <w:color w:val="D9680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D9680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i/>
        <w:color w:val="D9680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tblStylePr w:type="wholeTable">
      <w:rPr>
        <w:color w:val="D9680C" w:themeColor="accent6" w:themeTint="98" w:themeShade="95"/>
        <w:sz w:val="22"/>
      </w:rPr>
      <w:tblPr/>
    </w:tblStylePr>
  </w:style>
  <w:style w:type="table" w:styleId="669">
    <w:name w:val="Lined - Accent"/>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670">
    <w:name w:val="Lined - Accent 1"/>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671">
    <w:name w:val="Lined - Accent 2"/>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672">
    <w:name w:val="Lined - Accent 3"/>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673">
    <w:name w:val="Lined - Accent 4"/>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674">
    <w:name w:val="Lined - Accent 5"/>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675">
    <w:name w:val="Lined - Accent 6"/>
    <w:basedOn w:val="706"/>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676">
    <w:name w:val="Bordered &amp; Lined - Accent"/>
    <w:basedOn w:val="706"/>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677">
    <w:name w:val="Bordered &amp; Lined - Accent 1"/>
    <w:basedOn w:val="706"/>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678">
    <w:name w:val="Bordered &amp; Lined - Accent 2"/>
    <w:basedOn w:val="706"/>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679">
    <w:name w:val="Bordered &amp; Lined - Accent 3"/>
    <w:basedOn w:val="706"/>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680">
    <w:name w:val="Bordered &amp; Lined - Accent 4"/>
    <w:basedOn w:val="706"/>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681">
    <w:name w:val="Bordered &amp; Lined - Accent 5"/>
    <w:basedOn w:val="706"/>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682">
    <w:name w:val="Bordered &amp; Lined - Accent 6"/>
    <w:basedOn w:val="706"/>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683">
    <w:name w:val="Bordered"/>
    <w:basedOn w:val="706"/>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684">
    <w:name w:val="Bordered - Accent 1"/>
    <w:basedOn w:val="706"/>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685">
    <w:name w:val="Bordered - Accent 2"/>
    <w:basedOn w:val="706"/>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686">
    <w:name w:val="Bordered - Accent 3"/>
    <w:basedOn w:val="706"/>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687">
    <w:name w:val="Bordered - Accent 4"/>
    <w:basedOn w:val="706"/>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688">
    <w:name w:val="Bordered - Accent 5"/>
    <w:basedOn w:val="706"/>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689">
    <w:name w:val="Bordered - Accent 6"/>
    <w:basedOn w:val="706"/>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706">
    <w:name w:val="Normal Table"/>
    <w:uiPriority w:val="99"/>
    <w:semiHidden/>
    <w:unhideWhenUsed/>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2.rada.gov.ua/laws/show/254&#1082;/96-&#1074;&#108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6</Pages>
  <Words>1865</Words>
  <Characters>13254</Characters>
  <CharactersWithSpaces>15041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2019-03-29T20:09:00Z</dcterms:created>
  <dc:creator>igor</dc:creator>
  <dc:description/>
  <dc:language>uk-UA</dc:language>
  <cp:lastModifiedBy/>
  <dcterms:modified xsi:type="dcterms:W3CDTF">2022-02-14T18:21:19Z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